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478" w14:textId="16B256C5" w:rsidR="000407DF" w:rsidRPr="000407DF" w:rsidRDefault="008E214C" w:rsidP="00BA3A92">
      <w:pPr>
        <w:pStyle w:val="NoSpacing"/>
        <w:rPr>
          <w:b/>
          <w:bCs/>
          <w:u w:val="single"/>
        </w:rPr>
      </w:pPr>
      <w:r w:rsidRPr="008E214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563AA" wp14:editId="08F8D229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1990725" cy="676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CE47" w14:textId="215441C3" w:rsidR="008E214C" w:rsidRPr="008E214C" w:rsidRDefault="008E214C" w:rsidP="008E21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214C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IMILAR</w:t>
                            </w:r>
                            <w:r w:rsidRPr="008E214C">
                              <w:rPr>
                                <w:b/>
                                <w:bCs/>
                              </w:rPr>
                              <w:t xml:space="preserve"> IN LOOK TO LEMON BALM, BUT </w:t>
                            </w:r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r w:rsidRPr="008E214C">
                              <w:rPr>
                                <w:b/>
                                <w:bCs/>
                              </w:rPr>
                              <w:t xml:space="preserve"> ‘STICKERS’ AND NO LEMON SCENT.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6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.75pt;width:156.7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">
                <v:textbox>
                  <w:txbxContent>
                    <w:p w14:paraId="5E71CE47" w14:textId="215441C3" w:rsidR="008E214C" w:rsidRPr="008E214C" w:rsidRDefault="008E214C" w:rsidP="008E21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214C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IMILAR</w:t>
                      </w:r>
                      <w:r w:rsidRPr="008E214C">
                        <w:rPr>
                          <w:b/>
                          <w:bCs/>
                        </w:rPr>
                        <w:t xml:space="preserve"> IN LOOK TO LEMON BALM, BUT </w:t>
                      </w:r>
                      <w:r>
                        <w:rPr>
                          <w:b/>
                          <w:bCs/>
                        </w:rPr>
                        <w:t>WITH</w:t>
                      </w:r>
                      <w:r w:rsidRPr="008E214C">
                        <w:rPr>
                          <w:b/>
                          <w:bCs/>
                        </w:rPr>
                        <w:t xml:space="preserve"> ‘STICKERS’ AND NO LEMON SCENT.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214C">
        <w:rPr>
          <w:b/>
          <w:bCs/>
          <w:u w:val="single"/>
        </w:rPr>
        <w:drawing>
          <wp:anchor distT="0" distB="0" distL="114300" distR="114300" simplePos="0" relativeHeight="251660288" behindDoc="0" locked="0" layoutInCell="1" allowOverlap="1" wp14:anchorId="7296BCF6" wp14:editId="3D21BD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9490" cy="1016635"/>
            <wp:effectExtent l="0" t="0" r="0" b="0"/>
            <wp:wrapThrough wrapText="bothSides">
              <wp:wrapPolygon edited="0">
                <wp:start x="0" y="0"/>
                <wp:lineTo x="0" y="21047"/>
                <wp:lineTo x="20996" y="21047"/>
                <wp:lineTo x="20996" y="0"/>
                <wp:lineTo x="0" y="0"/>
              </wp:wrapPolygon>
            </wp:wrapThrough>
            <wp:docPr id="1" name="Picture 1" descr="A close-up of a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af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68D">
        <w:rPr>
          <w:b/>
          <w:bCs/>
          <w:u w:val="single"/>
        </w:rPr>
        <w:t>A “GOOD” STING, STINGING NETT</w:t>
      </w:r>
      <w:r w:rsidR="000636D9">
        <w:rPr>
          <w:b/>
          <w:bCs/>
          <w:u w:val="single"/>
        </w:rPr>
        <w:t>LE</w:t>
      </w:r>
    </w:p>
    <w:p w14:paraId="61E8E16D" w14:textId="77777777" w:rsidR="000407DF" w:rsidRDefault="000407DF" w:rsidP="00BA3A92">
      <w:pPr>
        <w:pStyle w:val="NoSpacing"/>
      </w:pPr>
    </w:p>
    <w:p w14:paraId="2131EB3E" w14:textId="225A6A96" w:rsidR="00BA3A92" w:rsidRDefault="00BA3A92" w:rsidP="00BA3A92">
      <w:pPr>
        <w:pStyle w:val="NoSpacing"/>
      </w:pPr>
      <w:r>
        <w:t>Me, “Oh wow. That looks like stinging nettle!”</w:t>
      </w:r>
    </w:p>
    <w:p w14:paraId="55724F8B" w14:textId="446A9064" w:rsidR="00BA3A92" w:rsidRDefault="00BA3A92" w:rsidP="00BA3A92">
      <w:pPr>
        <w:pStyle w:val="NoSpacing"/>
      </w:pPr>
    </w:p>
    <w:p w14:paraId="47321981" w14:textId="6A702884" w:rsidR="00BA3A92" w:rsidRDefault="00BA3A92" w:rsidP="00BA3A92">
      <w:pPr>
        <w:pStyle w:val="NoSpacing"/>
      </w:pPr>
      <w:r>
        <w:t>Me, “OUCH!!”</w:t>
      </w:r>
    </w:p>
    <w:p w14:paraId="6BCF460A" w14:textId="1E4722D5" w:rsidR="00BA3A92" w:rsidRDefault="00BA3A92" w:rsidP="00BA3A92">
      <w:pPr>
        <w:pStyle w:val="NoSpacing"/>
      </w:pPr>
    </w:p>
    <w:p w14:paraId="787E2D1D" w14:textId="6C6FBA58" w:rsidR="00BA3A92" w:rsidRDefault="00BA3A92" w:rsidP="00BA3A92">
      <w:pPr>
        <w:pStyle w:val="NoSpacing"/>
      </w:pPr>
      <w:r>
        <w:t xml:space="preserve">I learned about </w:t>
      </w:r>
      <w:r w:rsidR="008E214C">
        <w:t xml:space="preserve">wild stinging </w:t>
      </w:r>
      <w:r>
        <w:t xml:space="preserve">nettle a few years ago while visiting my Great Grandfather’s home of origin, </w:t>
      </w:r>
      <w:proofErr w:type="spellStart"/>
      <w:r>
        <w:t>Pitomaca</w:t>
      </w:r>
      <w:proofErr w:type="spellEnd"/>
      <w:r>
        <w:t xml:space="preserve">, Croatia. </w:t>
      </w:r>
      <w:r w:rsidR="0018245E">
        <w:t>After noticing a lot</w:t>
      </w:r>
      <w:r w:rsidR="00366C97">
        <w:t xml:space="preserve"> of</w:t>
      </w:r>
      <w:r w:rsidR="0018245E">
        <w:t xml:space="preserve"> </w:t>
      </w:r>
      <w:r w:rsidR="0026482B">
        <w:t>“green” meals</w:t>
      </w:r>
      <w:r w:rsidR="0018245E">
        <w:t xml:space="preserve">, I asked </w:t>
      </w:r>
      <w:r w:rsidR="00FF368D">
        <w:t>about the proliferation of greenness. O</w:t>
      </w:r>
      <w:r w:rsidR="0018245E">
        <w:t xml:space="preserve">ur meals there became quite entertaining. My first morning, I was up early and meet the owner’s son sitting outside </w:t>
      </w:r>
      <w:r w:rsidR="00FF368D">
        <w:t>under an umbrella of trees</w:t>
      </w:r>
      <w:r w:rsidR="0018245E">
        <w:t xml:space="preserve">. He introduced himself and then said, “Let me get you a cup of coffee. Would you like American coffee? Or a good cup of coffee?” </w:t>
      </w:r>
    </w:p>
    <w:p w14:paraId="3188973E" w14:textId="1FD667EA" w:rsidR="0018245E" w:rsidRDefault="0018245E" w:rsidP="00BA3A92">
      <w:pPr>
        <w:pStyle w:val="NoSpacing"/>
      </w:pPr>
    </w:p>
    <w:p w14:paraId="6D6AA513" w14:textId="4AAF3C3A" w:rsidR="001A1DF0" w:rsidRDefault="0018245E" w:rsidP="00BA3A92">
      <w:pPr>
        <w:pStyle w:val="NoSpacing"/>
      </w:pPr>
      <w:r>
        <w:t>At dinner</w:t>
      </w:r>
      <w:r w:rsidR="00366C97">
        <w:t>,</w:t>
      </w:r>
      <w:r>
        <w:t xml:space="preserve"> </w:t>
      </w:r>
      <w:r w:rsidR="00366C97">
        <w:t xml:space="preserve">on </w:t>
      </w:r>
      <w:r>
        <w:t>our first night</w:t>
      </w:r>
      <w:r w:rsidR="00366C97">
        <w:t>,</w:t>
      </w:r>
      <w:r>
        <w:t xml:space="preserve"> we were handed a menu. With no one in a hurry</w:t>
      </w:r>
      <w:r w:rsidR="00366C97">
        <w:t>,</w:t>
      </w:r>
      <w:r>
        <w:t xml:space="preserve"> we read the whole menu and decided on some special </w:t>
      </w:r>
      <w:r w:rsidR="00FF368D">
        <w:t>dishes of local cuisine</w:t>
      </w:r>
      <w:r>
        <w:t xml:space="preserve">. The waiter came </w:t>
      </w:r>
      <w:r w:rsidR="001A1DF0">
        <w:t>to</w:t>
      </w:r>
      <w:r>
        <w:t xml:space="preserve"> </w:t>
      </w:r>
      <w:r w:rsidR="00FF368D">
        <w:t>take</w:t>
      </w:r>
      <w:r>
        <w:t xml:space="preserve"> our order. Then </w:t>
      </w:r>
      <w:r w:rsidR="001A1DF0">
        <w:t>he said to us in his broken English</w:t>
      </w:r>
      <w:r>
        <w:t>, “We don’t have ‘that</w:t>
      </w:r>
      <w:proofErr w:type="gramStart"/>
      <w:r>
        <w:t>’</w:t>
      </w:r>
      <w:proofErr w:type="gramEnd"/>
      <w:r>
        <w:t xml:space="preserve"> but we do have Kopriva, a delicious soup of the day.</w:t>
      </w:r>
      <w:r w:rsidR="001A1DF0">
        <w:t xml:space="preserve">” </w:t>
      </w:r>
    </w:p>
    <w:p w14:paraId="08648D45" w14:textId="67E5A228" w:rsidR="001A1DF0" w:rsidRDefault="001A1DF0" w:rsidP="00BA3A92">
      <w:pPr>
        <w:pStyle w:val="NoSpacing"/>
      </w:pPr>
    </w:p>
    <w:p w14:paraId="6AB86FA1" w14:textId="625C76C1" w:rsidR="00366C97" w:rsidRDefault="00366C97" w:rsidP="00BA3A92">
      <w:pPr>
        <w:pStyle w:val="NoSpacing"/>
      </w:pPr>
      <w:r>
        <w:t xml:space="preserve">Same with the main dish, “We don’t have this, but we have that.” And yes, same with my friend’s wine choice. For each meal </w:t>
      </w:r>
      <w:r w:rsidR="005B55A1">
        <w:t>thereafter</w:t>
      </w:r>
      <w:r>
        <w:t xml:space="preserve"> we didn’t even look at the menu, just asked, “What do you recommend?”  We </w:t>
      </w:r>
      <w:r w:rsidR="0026482B">
        <w:t>ate</w:t>
      </w:r>
      <w:r>
        <w:t xml:space="preserve"> delicious meals, mostly green, my favorite food color. It was heavenly</w:t>
      </w:r>
      <w:r w:rsidR="00FF368D">
        <w:t>.</w:t>
      </w:r>
    </w:p>
    <w:p w14:paraId="39380A6C" w14:textId="77777777" w:rsidR="00FF368D" w:rsidRDefault="00FF368D" w:rsidP="00BA3A92">
      <w:pPr>
        <w:pStyle w:val="NoSpacing"/>
      </w:pPr>
    </w:p>
    <w:p w14:paraId="3B94339C" w14:textId="3CAB1B72" w:rsidR="00366C97" w:rsidRDefault="00366C97" w:rsidP="00BA3A92">
      <w:pPr>
        <w:pStyle w:val="NoSpacing"/>
      </w:pPr>
      <w:r>
        <w:t xml:space="preserve">One morning when things seemed to have slowed down, I asked about the “green” </w:t>
      </w:r>
      <w:r w:rsidR="008E214C">
        <w:t>of so many</w:t>
      </w:r>
      <w:r>
        <w:t xml:space="preserve"> foods. Bernard, the owner’s son, told </w:t>
      </w:r>
      <w:r w:rsidR="005B55A1">
        <w:t>us</w:t>
      </w:r>
      <w:r>
        <w:t xml:space="preserve"> the story of their whole family collecti</w:t>
      </w:r>
      <w:r w:rsidR="00335018">
        <w:t>ng</w:t>
      </w:r>
      <w:r>
        <w:t xml:space="preserve"> stinging nettle annually in a back area. He said they spend days collect</w:t>
      </w:r>
      <w:r w:rsidR="00335018">
        <w:t>ing</w:t>
      </w:r>
      <w:r>
        <w:t xml:space="preserve"> bags full, </w:t>
      </w:r>
      <w:r w:rsidR="005B55A1">
        <w:t>drying</w:t>
      </w:r>
      <w:r>
        <w:t xml:space="preserve"> </w:t>
      </w:r>
      <w:r w:rsidR="00335018">
        <w:t>them</w:t>
      </w:r>
      <w:r>
        <w:t xml:space="preserve">, and </w:t>
      </w:r>
      <w:r w:rsidR="00335018">
        <w:t>storing</w:t>
      </w:r>
      <w:r>
        <w:t xml:space="preserve"> </w:t>
      </w:r>
      <w:r w:rsidR="00335018">
        <w:t>them</w:t>
      </w:r>
      <w:r>
        <w:t xml:space="preserve"> for the upcoming </w:t>
      </w:r>
      <w:r w:rsidR="00335018">
        <w:t xml:space="preserve">year.  He went on to tell us that nettle is their most useful and healthy food that they try to </w:t>
      </w:r>
      <w:r w:rsidR="005B55A1">
        <w:t xml:space="preserve">include in </w:t>
      </w:r>
      <w:r w:rsidR="008E214C">
        <w:t>as many dishes as possible</w:t>
      </w:r>
      <w:r w:rsidR="00335018">
        <w:t xml:space="preserve">. </w:t>
      </w:r>
    </w:p>
    <w:p w14:paraId="168F10A8" w14:textId="198AF8E2" w:rsidR="00335018" w:rsidRDefault="00335018" w:rsidP="00BA3A92">
      <w:pPr>
        <w:pStyle w:val="NoSpacing"/>
      </w:pPr>
    </w:p>
    <w:p w14:paraId="5D7F8ECD" w14:textId="4F447B74" w:rsidR="00335018" w:rsidRDefault="00335018" w:rsidP="00BA3A92">
      <w:pPr>
        <w:pStyle w:val="NoSpacing"/>
      </w:pPr>
      <w:r>
        <w:t xml:space="preserve">This explained the green pasta, the seasoning in the potato dishes, and the green bread. </w:t>
      </w:r>
    </w:p>
    <w:p w14:paraId="47EC64DD" w14:textId="42F62486" w:rsidR="00335018" w:rsidRDefault="00335018" w:rsidP="00BA3A92">
      <w:pPr>
        <w:pStyle w:val="NoSpacing"/>
      </w:pPr>
    </w:p>
    <w:p w14:paraId="6A985B8D" w14:textId="6516B75F" w:rsidR="00335018" w:rsidRDefault="008E214C" w:rsidP="00BA3A92">
      <w:pPr>
        <w:pStyle w:val="NoSpacing"/>
      </w:pPr>
      <w:r>
        <w:t xml:space="preserve">In my </w:t>
      </w:r>
      <w:r w:rsidR="00335018">
        <w:t xml:space="preserve">studying </w:t>
      </w:r>
      <w:r>
        <w:t xml:space="preserve">and use of </w:t>
      </w:r>
      <w:r w:rsidR="00335018">
        <w:t>stinging nettle</w:t>
      </w:r>
      <w:r>
        <w:t>,</w:t>
      </w:r>
      <w:r w:rsidR="00335018">
        <w:t xml:space="preserve"> </w:t>
      </w:r>
      <w:r>
        <w:t>I’ve come to understand</w:t>
      </w:r>
      <w:r w:rsidR="00335018">
        <w:t xml:space="preserve"> the enthusiasm of having access to a wild herb with a reputation as a superfood. </w:t>
      </w:r>
      <w:r>
        <w:t>I plan to encourage the spread of what I’ve found on my property so that I can also “collect stinging nettle annually in my back area” as Bernard and his family does.</w:t>
      </w:r>
    </w:p>
    <w:p w14:paraId="7AC389D3" w14:textId="3A8B5309" w:rsidR="00335018" w:rsidRDefault="00335018" w:rsidP="00BA3A92">
      <w:pPr>
        <w:pStyle w:val="NoSpacing"/>
      </w:pPr>
    </w:p>
    <w:p w14:paraId="460F3BA9" w14:textId="7AE9F44E" w:rsidR="00335018" w:rsidRDefault="00335018" w:rsidP="00BA3A92">
      <w:pPr>
        <w:pStyle w:val="NoSpacing"/>
      </w:pPr>
      <w:r>
        <w:t>Some nettle dishes that I’ve since discovered and continue to enjoy are:</w:t>
      </w:r>
    </w:p>
    <w:p w14:paraId="2F5DB9D1" w14:textId="10DE6B1D" w:rsidR="00335018" w:rsidRDefault="00285EC2" w:rsidP="00BA3A9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54031" wp14:editId="7AE569AD">
                <wp:simplePos x="0" y="0"/>
                <wp:positionH relativeFrom="margin">
                  <wp:posOffset>2714625</wp:posOffset>
                </wp:positionH>
                <wp:positionV relativeFrom="paragraph">
                  <wp:posOffset>95885</wp:posOffset>
                </wp:positionV>
                <wp:extent cx="3478530" cy="140462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A475" w14:textId="0F8C8744" w:rsidR="00285EC2" w:rsidRDefault="00285EC2" w:rsidP="00285EC2">
                            <w:pPr>
                              <w:pStyle w:val="NoSpacing"/>
                            </w:pPr>
                            <w:r>
                              <w:t>As a natural, healthy, easy-to-grow superfood, stinging nettle offers the following benefits.</w:t>
                            </w:r>
                          </w:p>
                          <w:p w14:paraId="7501C975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Antimicrobial</w:t>
                            </w:r>
                          </w:p>
                          <w:p w14:paraId="609A8D1B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Antioxidant</w:t>
                            </w:r>
                          </w:p>
                          <w:p w14:paraId="24242B8A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Pain-reliever due to its anti-inflammatory abilities</w:t>
                            </w:r>
                          </w:p>
                          <w:p w14:paraId="1AA701BC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Nutritionally dense, providing many vitamins and minerals</w:t>
                            </w:r>
                          </w:p>
                          <w:p w14:paraId="13FA5068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Helps with detoxification</w:t>
                            </w:r>
                          </w:p>
                          <w:p w14:paraId="04EB67B9" w14:textId="77777777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Can provide relief to respiratory issues</w:t>
                            </w:r>
                          </w:p>
                          <w:p w14:paraId="572E0AAE" w14:textId="2EAADB9F" w:rsidR="00285EC2" w:rsidRDefault="00285EC2" w:rsidP="00285E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</w:pPr>
                            <w:r>
                              <w:t>May help lower blood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54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7.55pt;width:27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">
                <v:textbox style="mso-fit-shape-to-text:t">
                  <w:txbxContent>
                    <w:p w14:paraId="1190A475" w14:textId="0F8C8744" w:rsidR="00285EC2" w:rsidRDefault="00285EC2" w:rsidP="00285EC2">
                      <w:pPr>
                        <w:pStyle w:val="NoSpacing"/>
                      </w:pPr>
                      <w:r>
                        <w:t>As a natural, healthy, easy-to-grow superfood, stinging nettle offers the following benefits.</w:t>
                      </w:r>
                    </w:p>
                    <w:p w14:paraId="7501C975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Antimicrobial</w:t>
                      </w:r>
                    </w:p>
                    <w:p w14:paraId="609A8D1B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Antioxidant</w:t>
                      </w:r>
                    </w:p>
                    <w:p w14:paraId="24242B8A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Pain-reliever due to its anti-inflammatory abilities</w:t>
                      </w:r>
                    </w:p>
                    <w:p w14:paraId="1AA701BC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Nutritionally dense, providing many vitamins and minerals</w:t>
                      </w:r>
                    </w:p>
                    <w:p w14:paraId="13FA5068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Helps with detoxification</w:t>
                      </w:r>
                    </w:p>
                    <w:p w14:paraId="04EB67B9" w14:textId="77777777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Can provide relief to respiratory issues</w:t>
                      </w:r>
                    </w:p>
                    <w:p w14:paraId="572E0AAE" w14:textId="2EAADB9F" w:rsidR="00285EC2" w:rsidRDefault="00285EC2" w:rsidP="00285EC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</w:pPr>
                      <w:r>
                        <w:t>May help lower blood pressure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018">
        <w:tab/>
      </w:r>
      <w:hyperlink r:id="rId6" w:history="1">
        <w:r w:rsidR="00335018" w:rsidRPr="00285EC2">
          <w:rPr>
            <w:rStyle w:val="Hyperlink"/>
          </w:rPr>
          <w:t>Lemon-nettle tea</w:t>
        </w:r>
      </w:hyperlink>
    </w:p>
    <w:p w14:paraId="0FE7BD16" w14:textId="2A2D15F8" w:rsidR="00335018" w:rsidRDefault="00335018" w:rsidP="00BA3A92">
      <w:pPr>
        <w:pStyle w:val="NoSpacing"/>
      </w:pPr>
      <w:r>
        <w:tab/>
      </w:r>
      <w:hyperlink r:id="rId7" w:history="1">
        <w:r w:rsidRPr="00285EC2">
          <w:rPr>
            <w:rStyle w:val="Hyperlink"/>
          </w:rPr>
          <w:t>Pesto</w:t>
        </w:r>
      </w:hyperlink>
    </w:p>
    <w:p w14:paraId="707BD02B" w14:textId="6DBDD1FD" w:rsidR="00335018" w:rsidRDefault="00335018" w:rsidP="00BA3A92">
      <w:pPr>
        <w:pStyle w:val="NoSpacing"/>
      </w:pPr>
      <w:r>
        <w:tab/>
      </w:r>
      <w:hyperlink r:id="rId8" w:history="1">
        <w:r w:rsidRPr="00BF0865">
          <w:rPr>
            <w:rStyle w:val="Hyperlink"/>
          </w:rPr>
          <w:t>Omelet</w:t>
        </w:r>
        <w:r w:rsidR="00D038E9" w:rsidRPr="00BF0865">
          <w:rPr>
            <w:rStyle w:val="Hyperlink"/>
          </w:rPr>
          <w:t>-</w:t>
        </w:r>
      </w:hyperlink>
      <w:r w:rsidR="00D038E9">
        <w:t xml:space="preserve"> Green eggs and no ham </w:t>
      </w:r>
      <w:r w:rsidR="00D038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5EC2" w:rsidRPr="00285EC2">
        <w:rPr>
          <w:noProof/>
        </w:rPr>
        <w:t xml:space="preserve"> </w:t>
      </w:r>
    </w:p>
    <w:p w14:paraId="687F4C1C" w14:textId="3A5B4403" w:rsidR="00D038E9" w:rsidRDefault="00D038E9" w:rsidP="00BA3A92">
      <w:pPr>
        <w:pStyle w:val="NoSpacing"/>
      </w:pPr>
      <w:r>
        <w:tab/>
      </w:r>
      <w:hyperlink r:id="rId9" w:history="1">
        <w:r w:rsidR="008E27D2" w:rsidRPr="008E27D2">
          <w:rPr>
            <w:rStyle w:val="Hyperlink"/>
          </w:rPr>
          <w:t>Easy Quiche</w:t>
        </w:r>
      </w:hyperlink>
    </w:p>
    <w:p w14:paraId="56438612" w14:textId="35800FF1" w:rsidR="00D038E9" w:rsidRDefault="00D038E9" w:rsidP="00BA3A92">
      <w:pPr>
        <w:pStyle w:val="NoSpacing"/>
      </w:pPr>
      <w:r>
        <w:tab/>
      </w:r>
      <w:hyperlink r:id="rId10" w:history="1">
        <w:r w:rsidRPr="008E27D2">
          <w:rPr>
            <w:rStyle w:val="Hyperlink"/>
          </w:rPr>
          <w:t>Lentil-Wild Nettle soup</w:t>
        </w:r>
      </w:hyperlink>
    </w:p>
    <w:p w14:paraId="65C1CC36" w14:textId="023D2331" w:rsidR="00D038E9" w:rsidRDefault="00D038E9" w:rsidP="00BA3A92">
      <w:pPr>
        <w:pStyle w:val="NoSpacing"/>
      </w:pPr>
      <w:r>
        <w:tab/>
      </w:r>
      <w:hyperlink r:id="rId11" w:history="1">
        <w:r w:rsidRPr="008E27D2">
          <w:rPr>
            <w:rStyle w:val="Hyperlink"/>
          </w:rPr>
          <w:t>Green Pasta</w:t>
        </w:r>
      </w:hyperlink>
    </w:p>
    <w:p w14:paraId="01D10914" w14:textId="4537C1BC" w:rsidR="00D038E9" w:rsidRDefault="00D038E9" w:rsidP="00BA3A92">
      <w:pPr>
        <w:pStyle w:val="NoSpacing"/>
      </w:pPr>
      <w:r>
        <w:tab/>
      </w:r>
      <w:hyperlink r:id="rId12" w:history="1">
        <w:r w:rsidRPr="008E27D2">
          <w:rPr>
            <w:rStyle w:val="Hyperlink"/>
          </w:rPr>
          <w:t>Nettle-Feta Spanakopita</w:t>
        </w:r>
      </w:hyperlink>
    </w:p>
    <w:p w14:paraId="286357D0" w14:textId="7A28D124" w:rsidR="00D038E9" w:rsidRDefault="00D038E9" w:rsidP="00BA3A92">
      <w:pPr>
        <w:pStyle w:val="NoSpacing"/>
      </w:pPr>
      <w:r>
        <w:tab/>
      </w:r>
      <w:hyperlink r:id="rId13" w:history="1">
        <w:r w:rsidRPr="008E27D2">
          <w:rPr>
            <w:rStyle w:val="Hyperlink"/>
          </w:rPr>
          <w:t xml:space="preserve">Chicken with </w:t>
        </w:r>
        <w:r w:rsidR="008E27D2" w:rsidRPr="008E27D2">
          <w:rPr>
            <w:rStyle w:val="Hyperlink"/>
          </w:rPr>
          <w:t>N</w:t>
        </w:r>
        <w:r w:rsidRPr="008E27D2">
          <w:rPr>
            <w:rStyle w:val="Hyperlink"/>
          </w:rPr>
          <w:t>ettle</w:t>
        </w:r>
      </w:hyperlink>
    </w:p>
    <w:p w14:paraId="3735179D" w14:textId="0D131DD4" w:rsidR="00D038E9" w:rsidRDefault="00D038E9" w:rsidP="00BA3A92">
      <w:pPr>
        <w:pStyle w:val="NoSpacing"/>
      </w:pPr>
      <w:r>
        <w:tab/>
      </w:r>
      <w:hyperlink r:id="rId14" w:history="1">
        <w:r w:rsidRPr="008E27D2">
          <w:rPr>
            <w:rStyle w:val="Hyperlink"/>
          </w:rPr>
          <w:t>Onion Phyllo Pastry with Nettle</w:t>
        </w:r>
      </w:hyperlink>
    </w:p>
    <w:p w14:paraId="6150E085" w14:textId="600D65AE" w:rsidR="00D038E9" w:rsidRDefault="00D038E9" w:rsidP="00BA3A92">
      <w:pPr>
        <w:pStyle w:val="NoSpacing"/>
      </w:pPr>
      <w:r>
        <w:tab/>
      </w:r>
      <w:hyperlink r:id="rId15" w:history="1">
        <w:r w:rsidR="005E345F" w:rsidRPr="005E345F">
          <w:rPr>
            <w:rStyle w:val="Hyperlink"/>
          </w:rPr>
          <w:t>Chickpea</w:t>
        </w:r>
        <w:r w:rsidRPr="005E345F">
          <w:rPr>
            <w:rStyle w:val="Hyperlink"/>
          </w:rPr>
          <w:t xml:space="preserve"> Nettle Burger</w:t>
        </w:r>
      </w:hyperlink>
    </w:p>
    <w:p w14:paraId="4DD990B4" w14:textId="2B3228BD" w:rsidR="00607FC1" w:rsidRDefault="009D2BF6" w:rsidP="00285EC2">
      <w:pPr>
        <w:pStyle w:val="NoSpacing"/>
      </w:pPr>
      <w:r>
        <w:br/>
        <w:t xml:space="preserve">To explore more science-backed benefits: </w:t>
      </w:r>
      <w:hyperlink r:id="rId16" w:history="1">
        <w:r w:rsidRPr="00B61B42">
          <w:rPr>
            <w:rStyle w:val="Hyperlink"/>
          </w:rPr>
          <w:t>https://www.organicfacts.net/health-benefits/herbs-and-spices/stinging-nettle.html</w:t>
        </w:r>
      </w:hyperlink>
    </w:p>
    <w:sectPr w:rsidR="0060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7C1"/>
    <w:multiLevelType w:val="hybridMultilevel"/>
    <w:tmpl w:val="157ECC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849A5"/>
    <w:multiLevelType w:val="hybridMultilevel"/>
    <w:tmpl w:val="E6FC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1371976">
    <w:abstractNumId w:val="1"/>
  </w:num>
  <w:num w:numId="2" w16cid:durableId="141435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C1"/>
    <w:rsid w:val="000407DF"/>
    <w:rsid w:val="00056A61"/>
    <w:rsid w:val="000636D9"/>
    <w:rsid w:val="0018245E"/>
    <w:rsid w:val="001A1DF0"/>
    <w:rsid w:val="0026482B"/>
    <w:rsid w:val="00285EC2"/>
    <w:rsid w:val="00335018"/>
    <w:rsid w:val="00366C97"/>
    <w:rsid w:val="00380EDF"/>
    <w:rsid w:val="00394A93"/>
    <w:rsid w:val="005B55A1"/>
    <w:rsid w:val="005E345F"/>
    <w:rsid w:val="00607FC1"/>
    <w:rsid w:val="008E214C"/>
    <w:rsid w:val="008E27D2"/>
    <w:rsid w:val="009D2BF6"/>
    <w:rsid w:val="00BA3A92"/>
    <w:rsid w:val="00BF0865"/>
    <w:rsid w:val="00CE5AA1"/>
    <w:rsid w:val="00D038E9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D89C"/>
  <w15:chartTrackingRefBased/>
  <w15:docId w15:val="{97464A7A-DDF4-4CF8-89A7-A72018E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edaily.co.uk/nettle-omelet-recipe-bitter-sweet/" TargetMode="External"/><Relationship Id="rId13" Type="http://schemas.openxmlformats.org/officeDocument/2006/relationships/hyperlink" Target="https://www.gettystewart.com/creamy-chicken-nett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nest-food.net/nettle-pesto/" TargetMode="External"/><Relationship Id="rId12" Type="http://schemas.openxmlformats.org/officeDocument/2006/relationships/hyperlink" Target="https://www.bbcgoodfood.com/recipes/nettle-spanakopi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ganicfacts.net/health-benefits/herbs-and-spices/stinging-nett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lfcollege.com/how-to-make-stinging-nettle-tea/" TargetMode="External"/><Relationship Id="rId11" Type="http://schemas.openxmlformats.org/officeDocument/2006/relationships/hyperlink" Target="https://www.wildedible.com/blog/handmade-nettle-past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atsleepwild.com/chickpea-nettle-burgers/" TargetMode="External"/><Relationship Id="rId10" Type="http://schemas.openxmlformats.org/officeDocument/2006/relationships/hyperlink" Target="https://veryveganval.com/2019/04/29/lentil-and-nettle-soup-stinging-nettle-benefits-reci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slittlesweets.com/stinging-nettle-crustless-quiche/" TargetMode="External"/><Relationship Id="rId14" Type="http://schemas.openxmlformats.org/officeDocument/2006/relationships/hyperlink" Target="https://bonapeti.com/recipes/r-26205-Onion_Phyllo_Pastry_with_Ne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cp:lastPrinted>2022-11-21T16:48:00Z</cp:lastPrinted>
  <dcterms:created xsi:type="dcterms:W3CDTF">2022-12-24T17:58:00Z</dcterms:created>
  <dcterms:modified xsi:type="dcterms:W3CDTF">2022-12-24T17:58:00Z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f8df55f0-ee9b-4a37-b6b7-bf0ec269531c</vt:lpwstr>
  </property>
</Properties>
</file>